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52E6D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52E6D">
        <w:rPr>
          <w:rFonts w:ascii="Times New Roman" w:hAnsi="Times New Roman"/>
          <w:noProof/>
        </w:rPr>
        <w:t>446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52E6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52E6D">
        <w:rPr>
          <w:b/>
          <w:i/>
          <w:color w:val="000000"/>
          <w:sz w:val="22"/>
          <w:szCs w:val="22"/>
        </w:rPr>
        <w:t>Строительство ВЛИ-0,38 кВ от оп. 1/17 КТП-240 Назарьево  ПС Экситон (аб) № 626, МО, г/о Павловский Посад, д. Назарьево, 50:17:0021806:842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52E6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52E6D">
        <w:rPr>
          <w:rFonts w:ascii="Times New Roman" w:hAnsi="Times New Roman" w:cs="Times New Roman"/>
          <w:b/>
          <w:snapToGrid w:val="0"/>
        </w:rPr>
        <w:t>Строительство ВЛИ-0,38 кВ от оп. 1/17 КТП-240 Назарьево  ПС Экситон (аб) № 626, МО, г/о Павловский Посад, д. Назарьево, 50:17:0021806:842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52E6D">
        <w:rPr>
          <w:b/>
          <w:color w:val="000000"/>
          <w:sz w:val="22"/>
          <w:szCs w:val="22"/>
        </w:rPr>
        <w:t>26.10.2026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52E6D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52E6D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52E6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52E6D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52E6D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E6D" w:rsidRDefault="00852E6D" w:rsidP="0018059F">
      <w:pPr>
        <w:spacing w:after="0" w:line="240" w:lineRule="auto"/>
      </w:pPr>
      <w:r>
        <w:separator/>
      </w:r>
    </w:p>
  </w:endnote>
  <w:endnote w:type="continuationSeparator" w:id="0">
    <w:p w:rsidR="00852E6D" w:rsidRDefault="00852E6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52E6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E6D" w:rsidRDefault="00852E6D" w:rsidP="0018059F">
      <w:pPr>
        <w:spacing w:after="0" w:line="240" w:lineRule="auto"/>
      </w:pPr>
      <w:r>
        <w:separator/>
      </w:r>
    </w:p>
  </w:footnote>
  <w:footnote w:type="continuationSeparator" w:id="0">
    <w:p w:rsidR="00852E6D" w:rsidRDefault="00852E6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52E6D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52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52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